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D84A98B"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5D5912" w:rsidRPr="005D5912">
        <w:rPr>
          <w:b/>
          <w:sz w:val="22"/>
          <w:szCs w:val="22"/>
        </w:rPr>
        <w:t>II/120 – Sedlec – Prčice – hranice kraje, 16,976 – 11,566 km</w:t>
      </w:r>
      <w:r w:rsidRPr="00530AB0">
        <w:rPr>
          <w:sz w:val="22"/>
          <w:szCs w:val="22"/>
        </w:rPr>
        <w:t>“, a to v následujícím rozsahu:</w:t>
      </w:r>
    </w:p>
    <w:p w14:paraId="6F492448" w14:textId="77777777" w:rsidR="005D5912" w:rsidRPr="005D5912" w:rsidRDefault="005D5912" w:rsidP="005D5912">
      <w:pPr>
        <w:pStyle w:val="Textodst2slovan"/>
        <w:numPr>
          <w:ilvl w:val="0"/>
          <w:numId w:val="0"/>
        </w:numPr>
        <w:ind w:left="992"/>
        <w:rPr>
          <w:sz w:val="22"/>
          <w:szCs w:val="22"/>
        </w:rPr>
      </w:pPr>
    </w:p>
    <w:p w14:paraId="2E5BED9E" w14:textId="456926BE" w:rsidR="003C6092" w:rsidRPr="00530AB0" w:rsidRDefault="005D5912" w:rsidP="005D5912">
      <w:pPr>
        <w:pStyle w:val="Textodst2slovan"/>
        <w:numPr>
          <w:ilvl w:val="0"/>
          <w:numId w:val="0"/>
        </w:numPr>
        <w:ind w:left="1135"/>
        <w:rPr>
          <w:sz w:val="22"/>
          <w:szCs w:val="22"/>
        </w:rPr>
      </w:pPr>
      <w:r w:rsidRPr="005D5912">
        <w:rPr>
          <w:sz w:val="22"/>
          <w:szCs w:val="22"/>
        </w:rPr>
        <w:t xml:space="preserve">Předmětem akce jsou stavební práce na silnici II/120 a to od staničení km 11,566 00 v obci Sedlec – Prčice po staničení km 16,976 00 na hranici Jihočeského a Středočeského kraje v celkové délce 5,410 km. Začátek i konec opravy silnice je u stávajících příčných spár již opravených úseků silnice s jejich drobným přesahem. Jedná se o opravu asfaltového krytu vozovky včetně lokálních </w:t>
      </w:r>
      <w:r w:rsidRPr="005D5912">
        <w:rPr>
          <w:sz w:val="22"/>
          <w:szCs w:val="22"/>
        </w:rPr>
        <w:lastRenderedPageBreak/>
        <w:t>sanací s úpravou konstrukčních vrstev až na úroveň pláně, pročištění odvodňovacích prvků komunikace, obnova propustků a vtokových objektů, případná výšková rektifikace a výměna obrubníků v zastavěném území, výšková rektifikace povrchových znaků inženýrských sítí, obnova a doplnění vodorovného dopravního značení plastem.</w:t>
      </w:r>
    </w:p>
    <w:p w14:paraId="0FDB3148" w14:textId="77777777" w:rsidR="006A35F9" w:rsidRPr="00530AB0" w:rsidRDefault="006A35F9" w:rsidP="006A35F9">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w:t>
      </w:r>
      <w:r w:rsidRPr="00781CB4">
        <w:rPr>
          <w:sz w:val="22"/>
          <w:szCs w:val="22"/>
        </w:rPr>
        <w:lastRenderedPageBreak/>
        <w:t xml:space="preserve">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w:t>
      </w:r>
      <w:r w:rsidRPr="00360643">
        <w:rPr>
          <w:sz w:val="22"/>
          <w:szCs w:val="22"/>
        </w:rPr>
        <w:lastRenderedPageBreak/>
        <w:t>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4313CC06"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5D5912">
        <w:rPr>
          <w:b/>
          <w:sz w:val="22"/>
          <w:szCs w:val="22"/>
        </w:rPr>
        <w:t>7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w:t>
      </w:r>
      <w:r w:rsidRPr="00F13457">
        <w:rPr>
          <w:sz w:val="22"/>
          <w:szCs w:val="22"/>
        </w:rPr>
        <w:lastRenderedPageBreak/>
        <w:t>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lastRenderedPageBreak/>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w:t>
      </w:r>
      <w:r w:rsidRPr="00781CB4">
        <w:rPr>
          <w:sz w:val="22"/>
          <w:szCs w:val="22"/>
        </w:rPr>
        <w:lastRenderedPageBreak/>
        <w:t>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5D5912" w:rsidRDefault="000A5912" w:rsidP="000A5912">
      <w:pPr>
        <w:pStyle w:val="Textodst1sl"/>
        <w:rPr>
          <w:sz w:val="22"/>
          <w:szCs w:val="22"/>
        </w:rPr>
      </w:pPr>
      <w:r w:rsidRPr="005D5912">
        <w:rPr>
          <w:sz w:val="22"/>
          <w:szCs w:val="22"/>
        </w:rPr>
        <w:t>Objednatel si v Závazné dokumentaci vyhradil v souladu s § 100 odst. 1 a § 222 odst. 2 ZZVZ následující změny závazku, které mohou být Objednatelem po dobu plnění Smlouvy uplatněny postupem podle Směrnice:</w:t>
      </w:r>
    </w:p>
    <w:p w14:paraId="0C6ADD48" w14:textId="156ACEA4" w:rsidR="000A5912" w:rsidRPr="000A5912" w:rsidRDefault="000A5912" w:rsidP="000A5912">
      <w:pPr>
        <w:pStyle w:val="Textodst1sl"/>
        <w:numPr>
          <w:ilvl w:val="0"/>
          <w:numId w:val="51"/>
        </w:numPr>
        <w:rPr>
          <w:sz w:val="22"/>
          <w:szCs w:val="22"/>
        </w:rPr>
      </w:pPr>
      <w:r w:rsidRPr="000A5912">
        <w:rPr>
          <w:sz w:val="22"/>
          <w:szCs w:val="22"/>
        </w:rPr>
        <w:lastRenderedPageBreak/>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D62F01">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5D926675" w:rsidR="0015060E" w:rsidRPr="0015060E" w:rsidRDefault="0015060E" w:rsidP="0015060E">
      <w:pPr>
        <w:pStyle w:val="Textodst1sl"/>
        <w:rPr>
          <w:sz w:val="22"/>
          <w:szCs w:val="22"/>
        </w:rPr>
      </w:pPr>
      <w:bookmarkStart w:id="9" w:name="_Ref182774150"/>
      <w:bookmarkStart w:id="10"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D62F01">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bookmarkEnd w:id="10"/>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xml:space="preserve">) požadovat provedení jakýchkoli dalších prací, které jsou </w:t>
      </w:r>
      <w:r w:rsidRPr="00B56F04">
        <w:rPr>
          <w:sz w:val="22"/>
          <w:szCs w:val="22"/>
        </w:rPr>
        <w:lastRenderedPageBreak/>
        <w:t>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1" w:name="_Ref182768796"/>
      <w:r w:rsidRPr="0038024A">
        <w:rPr>
          <w:sz w:val="22"/>
          <w:szCs w:val="22"/>
        </w:rPr>
        <w:t xml:space="preserve">Smluvní strany se dohodly, že celková Cena Díla </w:t>
      </w:r>
      <w:r w:rsidRPr="00F04838">
        <w:rPr>
          <w:sz w:val="22"/>
          <w:szCs w:val="22"/>
        </w:rPr>
        <w:t>je stanovena jako neměnná a konečná a činí:</w:t>
      </w:r>
      <w:bookmarkEnd w:id="11"/>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CF22309"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D62F01">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2"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2"/>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w:t>
      </w:r>
      <w:r w:rsidRPr="00B07FC8">
        <w:rPr>
          <w:sz w:val="22"/>
          <w:szCs w:val="22"/>
        </w:rPr>
        <w:lastRenderedPageBreak/>
        <w:t xml:space="preserve">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67875204"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5D5912" w:rsidRPr="005D5912">
        <w:rPr>
          <w:sz w:val="22"/>
          <w:szCs w:val="22"/>
        </w:rPr>
        <w:fldChar w:fldCharType="begin">
          <w:ffData>
            <w:name w:val=""/>
            <w:enabled/>
            <w:calcOnExit w:val="0"/>
            <w:textInput>
              <w:default w:val="označení „kapitola 12&quot;"/>
              <w:format w:val="První velké"/>
            </w:textInput>
          </w:ffData>
        </w:fldChar>
      </w:r>
      <w:r w:rsidR="005D5912" w:rsidRPr="005D5912">
        <w:rPr>
          <w:sz w:val="22"/>
          <w:szCs w:val="22"/>
        </w:rPr>
        <w:instrText xml:space="preserve"> FORMTEXT </w:instrText>
      </w:r>
      <w:r w:rsidR="005D5912" w:rsidRPr="005D5912">
        <w:rPr>
          <w:sz w:val="22"/>
          <w:szCs w:val="22"/>
        </w:rPr>
      </w:r>
      <w:r w:rsidR="005D5912" w:rsidRPr="005D5912">
        <w:rPr>
          <w:sz w:val="22"/>
          <w:szCs w:val="22"/>
        </w:rPr>
        <w:fldChar w:fldCharType="separate"/>
      </w:r>
      <w:r w:rsidR="005D5912" w:rsidRPr="005D5912">
        <w:rPr>
          <w:noProof/>
          <w:sz w:val="22"/>
          <w:szCs w:val="22"/>
        </w:rPr>
        <w:t>označení „kapitola 12"</w:t>
      </w:r>
      <w:r w:rsidR="005D5912" w:rsidRPr="005D5912">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lastRenderedPageBreak/>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24484BF8" w14:textId="4B407039" w:rsidR="00827719" w:rsidRDefault="00827719" w:rsidP="00827719">
      <w:pPr>
        <w:pStyle w:val="Textodst1sl"/>
        <w:numPr>
          <w:ilvl w:val="0"/>
          <w:numId w:val="0"/>
        </w:numPr>
        <w:ind w:left="1430"/>
        <w:rPr>
          <w:sz w:val="22"/>
          <w:szCs w:val="22"/>
        </w:rPr>
      </w:pPr>
      <w:r>
        <w:rPr>
          <w:sz w:val="22"/>
          <w:szCs w:val="22"/>
        </w:rPr>
        <w:tab/>
      </w:r>
      <w:r w:rsidRPr="005D5912">
        <w:rPr>
          <w:sz w:val="22"/>
          <w:szCs w:val="22"/>
        </w:rPr>
        <w:fldChar w:fldCharType="begin">
          <w:ffData>
            <w:name w:val=""/>
            <w:enabled/>
            <w:calcOnExit w:val="0"/>
            <w:textInput>
              <w:default w:val="- 60 měsíců na stavební část a 36 měsíců na část technologickou"/>
              <w:format w:val="První velké"/>
            </w:textInput>
          </w:ffData>
        </w:fldChar>
      </w:r>
      <w:r w:rsidRPr="005D5912">
        <w:rPr>
          <w:sz w:val="22"/>
          <w:szCs w:val="22"/>
        </w:rPr>
        <w:instrText xml:space="preserve"> FORMTEXT </w:instrText>
      </w:r>
      <w:r w:rsidRPr="005D5912">
        <w:rPr>
          <w:sz w:val="22"/>
          <w:szCs w:val="22"/>
        </w:rPr>
      </w:r>
      <w:r w:rsidRPr="005D5912">
        <w:rPr>
          <w:sz w:val="22"/>
          <w:szCs w:val="22"/>
        </w:rPr>
        <w:fldChar w:fldCharType="separate"/>
      </w:r>
      <w:r w:rsidR="00D62F01" w:rsidRPr="005D5912">
        <w:rPr>
          <w:noProof/>
          <w:sz w:val="22"/>
          <w:szCs w:val="22"/>
        </w:rPr>
        <w:t>- 60 měsíců na stavební část a 36 měsíců na část technologickou</w:t>
      </w:r>
      <w:r w:rsidRPr="005D5912">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lastRenderedPageBreak/>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293B7977" w:rsidR="004B4A01" w:rsidRDefault="004B4A01" w:rsidP="004B4A01">
      <w:pPr>
        <w:pStyle w:val="Textodst1sl"/>
        <w:numPr>
          <w:ilvl w:val="0"/>
          <w:numId w:val="0"/>
        </w:numPr>
        <w:ind w:left="709"/>
        <w:rPr>
          <w:sz w:val="22"/>
          <w:szCs w:val="22"/>
        </w:rPr>
      </w:pPr>
      <w:r>
        <w:rPr>
          <w:sz w:val="22"/>
          <w:szCs w:val="22"/>
        </w:rPr>
        <w:tab/>
      </w:r>
      <w:r>
        <w:rPr>
          <w:sz w:val="22"/>
          <w:szCs w:val="22"/>
        </w:rPr>
        <w:tab/>
      </w:r>
      <w:r w:rsidR="005D5912" w:rsidRPr="005D5912">
        <w:rPr>
          <w:sz w:val="22"/>
          <w:szCs w:val="22"/>
        </w:rPr>
        <w:t>Martin Voříšek, projektový manažer, martin.vorisek@ksus.cz, 702266228</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3" w:name="_Ref124495693"/>
      <w:r w:rsidRPr="0095487A">
        <w:rPr>
          <w:sz w:val="22"/>
          <w:szCs w:val="22"/>
        </w:rPr>
        <w:t>Oprávněni k jednáním ve věcech realizace této Smlouvy jsou za Zhotovitele:</w:t>
      </w:r>
      <w:bookmarkEnd w:id="1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lastRenderedPageBreak/>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CCD0B00" w14:textId="789C65E8" w:rsidR="009963C5" w:rsidRDefault="00D83C6E" w:rsidP="009963C5">
      <w:pPr>
        <w:pStyle w:val="Textodst1sl"/>
        <w:numPr>
          <w:ilvl w:val="0"/>
          <w:numId w:val="0"/>
        </w:numPr>
        <w:ind w:left="1430"/>
        <w:rPr>
          <w:sz w:val="22"/>
          <w:szCs w:val="22"/>
          <w:highlight w:val="cyan"/>
        </w:rPr>
      </w:pPr>
      <w:r w:rsidRPr="005D5912">
        <w:rPr>
          <w:sz w:val="22"/>
          <w:szCs w:val="22"/>
        </w:rPr>
        <w:fldChar w:fldCharType="begin">
          <w:ffData>
            <w:name w:val=""/>
            <w:enabled/>
            <w:calcOnExit w:val="0"/>
            <w:textInput>
              <w:default w:val="Zástupce stavbyvedoucího:"/>
              <w:format w:val="První velké"/>
            </w:textInput>
          </w:ffData>
        </w:fldChar>
      </w:r>
      <w:r w:rsidRPr="005D5912">
        <w:rPr>
          <w:sz w:val="22"/>
          <w:szCs w:val="22"/>
        </w:rPr>
        <w:instrText xml:space="preserve"> FORMTEXT </w:instrText>
      </w:r>
      <w:r w:rsidRPr="005D5912">
        <w:rPr>
          <w:sz w:val="22"/>
          <w:szCs w:val="22"/>
        </w:rPr>
      </w:r>
      <w:r w:rsidRPr="005D5912">
        <w:rPr>
          <w:sz w:val="22"/>
          <w:szCs w:val="22"/>
        </w:rPr>
        <w:fldChar w:fldCharType="separate"/>
      </w:r>
      <w:r w:rsidR="00D62F01" w:rsidRPr="005D5912">
        <w:rPr>
          <w:noProof/>
          <w:sz w:val="22"/>
          <w:szCs w:val="22"/>
        </w:rPr>
        <w:t>Zástupce stavbyvedoucího:</w:t>
      </w:r>
      <w:r w:rsidRPr="005D5912">
        <w:rPr>
          <w:sz w:val="22"/>
          <w:szCs w:val="22"/>
        </w:rPr>
        <w:fldChar w:fldCharType="end"/>
      </w:r>
      <w:r w:rsidR="009963C5">
        <w:rPr>
          <w:sz w:val="22"/>
        </w:rPr>
        <w:tab/>
      </w:r>
      <w:r w:rsidR="009963C5">
        <w:rPr>
          <w:sz w:val="22"/>
        </w:rPr>
        <w:tab/>
      </w:r>
      <w:r w:rsidR="009963C5">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7569ED" w14:textId="1DC2E66E" w:rsidR="009963C5" w:rsidRDefault="00D83C6E" w:rsidP="009963C5">
      <w:pPr>
        <w:pStyle w:val="Textodst1sl"/>
        <w:numPr>
          <w:ilvl w:val="0"/>
          <w:numId w:val="0"/>
        </w:numPr>
        <w:ind w:left="1430"/>
        <w:rPr>
          <w:sz w:val="22"/>
          <w:szCs w:val="22"/>
          <w:highlight w:val="cyan"/>
        </w:rPr>
      </w:pPr>
      <w:r w:rsidRPr="005D5912">
        <w:rPr>
          <w:sz w:val="22"/>
          <w:szCs w:val="22"/>
        </w:rPr>
        <w:fldChar w:fldCharType="begin">
          <w:ffData>
            <w:name w:val=""/>
            <w:enabled/>
            <w:calcOnExit w:val="0"/>
            <w:textInput>
              <w:default w:val="Autorizovaný zeměměřický inženýr:"/>
              <w:format w:val="První velké"/>
            </w:textInput>
          </w:ffData>
        </w:fldChar>
      </w:r>
      <w:r w:rsidRPr="005D5912">
        <w:rPr>
          <w:sz w:val="22"/>
          <w:szCs w:val="22"/>
        </w:rPr>
        <w:instrText xml:space="preserve"> FORMTEXT </w:instrText>
      </w:r>
      <w:r w:rsidRPr="005D5912">
        <w:rPr>
          <w:sz w:val="22"/>
          <w:szCs w:val="22"/>
        </w:rPr>
      </w:r>
      <w:r w:rsidRPr="005D5912">
        <w:rPr>
          <w:sz w:val="22"/>
          <w:szCs w:val="22"/>
        </w:rPr>
        <w:fldChar w:fldCharType="separate"/>
      </w:r>
      <w:r w:rsidR="00D62F01" w:rsidRPr="005D5912">
        <w:rPr>
          <w:noProof/>
          <w:sz w:val="22"/>
          <w:szCs w:val="22"/>
        </w:rPr>
        <w:t>Autorizovaný zeměměřický inženýr:</w:t>
      </w:r>
      <w:r w:rsidRPr="005D5912">
        <w:rPr>
          <w:sz w:val="22"/>
          <w:szCs w:val="22"/>
        </w:rPr>
        <w:fldChar w:fldCharType="end"/>
      </w:r>
      <w:r w:rsidR="009963C5" w:rsidRPr="00676938">
        <w:rPr>
          <w:sz w:val="22"/>
          <w:szCs w:val="22"/>
        </w:rPr>
        <w:tab/>
      </w:r>
      <w:r w:rsidR="00034B92">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lastRenderedPageBreak/>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5D5912">
        <w:rPr>
          <w:sz w:val="22"/>
          <w:szCs w:val="22"/>
        </w:rPr>
        <w:fldChar w:fldCharType="begin">
          <w:ffData>
            <w:name w:val=""/>
            <w:enabled/>
            <w:calcOnExit w:val="0"/>
            <w:textInput>
              <w:default w:val="Podpisový rámec realizační dokumentace stavby "/>
            </w:textInput>
          </w:ffData>
        </w:fldChar>
      </w:r>
      <w:r w:rsidR="00B816DB" w:rsidRPr="005D5912">
        <w:rPr>
          <w:sz w:val="22"/>
          <w:szCs w:val="22"/>
        </w:rPr>
        <w:instrText xml:space="preserve"> FORMTEXT </w:instrText>
      </w:r>
      <w:r w:rsidR="00B816DB" w:rsidRPr="005D5912">
        <w:rPr>
          <w:sz w:val="22"/>
          <w:szCs w:val="22"/>
        </w:rPr>
      </w:r>
      <w:r w:rsidR="00B816DB" w:rsidRPr="005D5912">
        <w:rPr>
          <w:sz w:val="22"/>
          <w:szCs w:val="22"/>
        </w:rPr>
        <w:fldChar w:fldCharType="separate"/>
      </w:r>
      <w:r w:rsidR="00D62F01" w:rsidRPr="005D5912">
        <w:rPr>
          <w:noProof/>
          <w:sz w:val="22"/>
          <w:szCs w:val="22"/>
        </w:rPr>
        <w:t xml:space="preserve">Podpisový rámec realizační dokumentace stavby </w:t>
      </w:r>
      <w:r w:rsidR="00B816DB" w:rsidRPr="005D5912">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7"/>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8"/>
          <w:headerReference w:type="first" r:id="rId19"/>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AF125" w14:textId="77777777" w:rsidR="002E420A" w:rsidRDefault="002E420A" w:rsidP="003C6092">
      <w:r>
        <w:separator/>
      </w:r>
    </w:p>
  </w:endnote>
  <w:endnote w:type="continuationSeparator" w:id="0">
    <w:p w14:paraId="5061D37B" w14:textId="77777777" w:rsidR="002E420A" w:rsidRDefault="002E420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C132E" w14:textId="77777777" w:rsidR="002E420A" w:rsidRDefault="002E420A" w:rsidP="003C6092">
      <w:r>
        <w:separator/>
      </w:r>
    </w:p>
  </w:footnote>
  <w:footnote w:type="continuationSeparator" w:id="0">
    <w:p w14:paraId="4D37972A" w14:textId="77777777" w:rsidR="002E420A" w:rsidRDefault="002E420A"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5FEF"/>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420A"/>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5912"/>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4F16"/>
    <w:rsid w:val="00E65E5C"/>
    <w:rsid w:val="00E66153"/>
    <w:rsid w:val="00E7044A"/>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10560</Words>
  <Characters>62307</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2025-03-18T12:53:00Z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